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948" w:leader="none"/>
        </w:tabs>
        <w:bidi w:val="0"/>
        <w:spacing w:lineRule="auto" w:line="252" w:before="0" w:after="160"/>
        <w:jc w:val="center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-213995</wp:posOffset>
                </wp:positionH>
                <wp:positionV relativeFrom="paragraph">
                  <wp:posOffset>140335</wp:posOffset>
                </wp:positionV>
                <wp:extent cx="4342130" cy="1270"/>
                <wp:effectExtent l="0" t="0" r="0" b="0"/>
                <wp:wrapSquare wrapText="bothSides"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60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85pt,11.05pt" to="324.95pt,11.05pt" ID="Straight Connector 1" stroked="f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Lato" w:cs="Arial" w:ascii="Arial" w:hAnsi="Arial"/>
          <w:b/>
          <w:bCs/>
          <w:color w:val="000000"/>
          <w:u w:val="none"/>
          <w:lang w:val="en-US" w:eastAsia="hi-IN"/>
        </w:rPr>
        <w:t xml:space="preserve">                                             </w:t>
      </w:r>
      <w:r>
        <w:rPr>
          <w:rFonts w:eastAsia="Lato" w:cs="Arial" w:ascii="Arial" w:hAnsi="Arial"/>
          <w:b/>
          <w:bCs/>
          <w:color w:val="000000"/>
          <w:u w:val="single"/>
          <w:lang w:val="en-US" w:eastAsia="hi-IN"/>
        </w:rPr>
        <w:t>Social Media/Communications Officer:  Role and Responsibilities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2" w:before="0" w:after="1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</w:rPr>
        <w:t>NAME OF CLUB:</w:t>
        <w:tab/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</w:rPr>
        <w:t xml:space="preserve">.    </w:t>
      </w:r>
    </w:p>
    <w:p>
      <w:pPr>
        <w:pStyle w:val="Normal"/>
        <w:suppressAutoHyphens w:val="false"/>
        <w:bidi w:val="0"/>
        <w:jc w:val="left"/>
        <w:rPr/>
      </w:pPr>
      <w:r>
        <w:rPr>
          <w:rFonts w:cs="Arial" w:ascii="Arial" w:hAnsi="Arial"/>
          <w:b/>
          <w:bCs/>
        </w:rPr>
        <w:t xml:space="preserve">RESPONSIBLE TO: </w:t>
      </w:r>
      <w:r>
        <w:rPr>
          <w:rFonts w:cs="Arial"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rFonts w:cs="Arial" w:ascii="Arial" w:hAnsi="Arial"/>
          <w:b/>
          <w:bCs/>
        </w:rPr>
        <w:t>NAME OF VOLUNTEER:</w:t>
      </w:r>
      <w:r>
        <w:rPr>
          <w:rFonts w:cs="Arial" w:ascii="Arial" w:hAnsi="Arial"/>
        </w:rPr>
        <w:tab/>
        <w:t>XXX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rFonts w:cs="Arial" w:ascii="Arial" w:hAnsi="Arial"/>
          <w:b/>
          <w:bCs/>
        </w:rPr>
        <w:t>START DATE</w:t>
      </w:r>
      <w:r>
        <w:rPr>
          <w:rFonts w:cs="Arial" w:ascii="Arial" w:hAnsi="Arial"/>
        </w:rPr>
        <w:t>: XX/XX/XX</w:t>
        <w:tab/>
        <w:tab/>
      </w:r>
      <w:r>
        <w:rPr>
          <w:rFonts w:cs="Arial" w:ascii="Arial" w:hAnsi="Arial"/>
          <w:b/>
          <w:bCs/>
        </w:rPr>
        <w:t>END DATE:</w:t>
      </w:r>
      <w:r>
        <w:rPr>
          <w:rFonts w:cs="Arial" w:ascii="Arial" w:hAnsi="Arial"/>
        </w:rPr>
        <w:t xml:space="preserve"> XX/XX/XX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bookmarkStart w:id="0" w:name="docs-internal-guid-612fca34-7fff-6960-cd"/>
      <w:bookmarkEnd w:id="0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Planning and delivering high quality, diverse and engaging news items and reports on behalf of the Club to its membership via a range of platforms (principally Club website, Facebook, Twitter, mail and paper press).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Managing news items and reports from a variety of sources (including editing, proofreading and scheduling these items.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Writing content for communication (mainly digital) including presentations, letters, emails and websites.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Creating and distributing PR and communications materials to support the Club and responding to queries and requests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Monitoring online audiences and discussion topics across all relevant channels, and responding accordingly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Responding in a timely, friendly but professional manner, to social media questions, and escalating anything that needs attention and could impact reputation.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Assisting in the management, promotion and protection of the TRAC brand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24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Analysing and provide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shd w:fill="auto" w:val="clear"/>
          <w:lang w:val="en-GB" w:eastAsia="zh-CN" w:bidi="hi-IN"/>
        </w:rPr>
        <w:t>monthly data on social media “hits”, “likes” etc.</w:t>
      </w:r>
    </w:p>
    <w:p>
      <w:pPr>
        <w:pStyle w:val="TextBody"/>
        <w:tabs>
          <w:tab w:val="clear" w:pos="709"/>
          <w:tab w:val="left" w:pos="0" w:leader="none"/>
        </w:tabs>
        <w:bidi w:val="0"/>
        <w:spacing w:lineRule="auto" w:line="331" w:before="0" w:after="240"/>
        <w:ind w:left="707" w:hanging="283"/>
        <w:rPr>
          <w:rFonts w:ascii="Arial" w:hAnsi="Arial"/>
          <w:color w:val="000000"/>
          <w:sz w:val="22"/>
          <w:szCs w:val="22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shd w:fill="auto" w:val="clear"/>
          <w:lang w:val="en-GB" w:eastAsia="zh-CN" w:bidi="hi-IN"/>
        </w:rPr>
        <w:t>Average Commitment: 6 hrs per month.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LibreOffice/7.0.0.3$Windows_X86_64 LibreOffice_project/8061b3e9204bef6b321a21033174034a5e2ea88e</Application>
  <Pages>1</Pages>
  <Words>184</Words>
  <Characters>1078</Characters>
  <CharactersWithSpaces>1341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2023-02-21T17:31:27Z</dcterms:modified>
  <cp:revision>8</cp:revision>
  <dc:subject/>
  <dc:title/>
</cp:coreProperties>
</file>