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948"/>
        </w:tabs>
        <w:spacing w:after="160" w:line="252.00000000000003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Social Media/Communications Officer:  Role and Responsibilities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5200" y="3780000"/>
                          <a:ext cx="43416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6948"/>
        </w:tabs>
        <w:spacing w:after="160" w:line="252.00000000000003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CLUB:</w:t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Thanet Roadrunners AC (“TRAC” or “the Club”)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RESPONSIBLE 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TRAC Management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VOLUNTEER: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: XX/XX/XX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 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XX/XX/XX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roactively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lanning and delivering high quality, diverse and engaging news items and reports on behalf of the Club to its membership via a range of platforms (principally Club website, Facebook,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Instagram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email and press).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Managing news items and reports from a variety of sources (including editing, proofreading and scheduling these items.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 content for communication (mainly digital) including presentations, letters, emails and websites.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Monitoring social media and press for opportunities to preserve and enhance the clubs reputation, paying particular attention to accessibility and demographics.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Monitoring communication with the club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a timely, friendly but professional manner, to 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ail, messenger, whatsapp and 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questions, and escalating anything that needs attention and could impact reputation.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Assisting in the management, promotion and protection of the TRAC brand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provide monthly data on social media “hits”, “likes” etc.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Average Commitment: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hrs per month.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331" w:lineRule="auto"/>
        <w:ind w:left="707" w:right="0" w:hanging="283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Best bits of the role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 Having your finger on the pulse of what is going on within the club and constantly being challenged by rapidly changing social media technology and trends.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NumberingSymbols" w:customStyle="1">
    <w:name w:val="Numbering Symbols"/>
    <w:qFormat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ListParagraph">
    <w:name w:val="List Paragraph"/>
    <w:basedOn w:val="Normal"/>
    <w:qFormat w:val="1"/>
    <w:pPr>
      <w:spacing w:after="160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+vExs2jAVvlLDj/pMEHYljV6GA==">CgMxLjAyCWlkLmdqZGd4czgAciExbF9HUnZCU3pKM2VJT3g3aEVyZi1FNFY4U056M0I1cTk=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2024-01-03T09:26:00Z</dcterms:created>
  <dc:creator>Julie Williams</dc:creator>
</cp:coreProperties>
</file>